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DE1A2FD" w14:textId="77777777" w:rsidR="003B09DF" w:rsidRDefault="003B09DF" w:rsidP="00B43B71">
      <w:pPr>
        <w:jc w:val="both"/>
        <w:rPr>
          <w:rFonts w:ascii="Constantia" w:hAnsi="Constantia"/>
          <w:b/>
        </w:rPr>
      </w:pPr>
    </w:p>
    <w:p w14:paraId="0B87AF24" w14:textId="0CD2CBD0" w:rsidR="005F6B69" w:rsidRPr="003B09DF" w:rsidRDefault="00DD4EBF" w:rsidP="00B43B71">
      <w:pPr>
        <w:jc w:val="both"/>
        <w:rPr>
          <w:rFonts w:ascii="Constantia" w:hAnsi="Constantia"/>
          <w:b/>
          <w:u w:val="single"/>
        </w:rPr>
      </w:pPr>
      <w:r w:rsidRPr="003B09DF">
        <w:rPr>
          <w:rFonts w:ascii="Constantia" w:hAnsi="Constantia"/>
          <w:b/>
          <w:u w:val="single"/>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 xml:space="preserve">Asynchronous Replication: Primary DB will not wait for the replicas’ acknowledgements and the replica update process is done in the background. When the write request is issued at the master, master will first forward </w:t>
      </w:r>
      <w:r w:rsidRPr="00AA6232">
        <w:rPr>
          <w:rFonts w:ascii="Constantia" w:hAnsi="Constantia"/>
        </w:rPr>
        <w:lastRenderedPageBreak/>
        <w:t>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lastRenderedPageBreak/>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77B00786"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lastRenderedPageBreak/>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Default="00161255" w:rsidP="00161255">
      <w:pPr>
        <w:rPr>
          <w:rFonts w:ascii="Constantia" w:hAnsi="Constantia"/>
          <w:b/>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11AADCCF" w14:textId="26AC1EDB" w:rsidR="006F64C1" w:rsidRPr="001A0367" w:rsidRDefault="006F64C1" w:rsidP="00161255">
      <w:pPr>
        <w:rPr>
          <w:rFonts w:ascii="Constantia" w:hAnsi="Constantia"/>
          <w:bCs/>
        </w:rPr>
      </w:pPr>
      <w:r>
        <w:rPr>
          <w:rFonts w:ascii="Constantia" w:hAnsi="Constantia"/>
          <w:bCs/>
        </w:rPr>
        <w:t>C</w:t>
      </w:r>
      <w:r w:rsidRPr="006F64C1">
        <w:rPr>
          <w:rFonts w:ascii="Constantia" w:hAnsi="Constantia"/>
          <w:bCs/>
        </w:rPr>
        <w:t>an be addressed by optimizing the SQL query or using a dataloader that batches consecutive requests and makes a single data request under the hood.</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1BAA5607" w:rsidR="00C03CF9" w:rsidRPr="003B09DF" w:rsidRDefault="005B6E10" w:rsidP="003B09DF">
      <w:pPr>
        <w:jc w:val="both"/>
        <w:rPr>
          <w:rFonts w:ascii="Constantia" w:hAnsi="Constantia"/>
          <w:b/>
        </w:rPr>
      </w:pPr>
      <w:r w:rsidRPr="003B09DF">
        <w:rPr>
          <w:rFonts w:ascii="Constantia" w:hAnsi="Constantia"/>
          <w:b/>
        </w:rPr>
        <w:t>When to Use RDBMS</w:t>
      </w:r>
      <w:r w:rsidR="00C03CF9" w:rsidRPr="003B09DF">
        <w:rPr>
          <w:rFonts w:ascii="Constantia" w:hAnsi="Constantia"/>
          <w:b/>
        </w:rPr>
        <w:t xml:space="preserve">: </w:t>
      </w:r>
    </w:p>
    <w:p w14:paraId="275BD375" w14:textId="66BEF6C8"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w:t>
      </w:r>
      <w:r w:rsidR="006F64C1">
        <w:rPr>
          <w:rFonts w:ascii="Constantia" w:hAnsi="Constantia"/>
        </w:rPr>
        <w:t xml:space="preserve"> (requires ACID properties to hold anyway)</w:t>
      </w:r>
      <w:r w:rsidRPr="00AA6232">
        <w:rPr>
          <w:rFonts w:ascii="Constantia" w:hAnsi="Constantia"/>
        </w:rPr>
        <w:t xml:space="preserve">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3B09DF">
        <w:rPr>
          <w:rFonts w:ascii="Constantia" w:hAnsi="Constantia"/>
          <w:b/>
          <w:bCs/>
        </w:rPr>
        <w:t>Non-Relational DB</w:t>
      </w:r>
      <w:r w:rsidRPr="00AA6232">
        <w:rPr>
          <w:rFonts w:ascii="Constantia" w:hAnsi="Constantia"/>
        </w:rPr>
        <w:t xml:space="preserve">: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3B09DF">
        <w:rPr>
          <w:rFonts w:ascii="Constantia" w:hAnsi="Constantia"/>
          <w:b/>
          <w:bCs/>
        </w:rPr>
        <w:t>Key-Value Store</w:t>
      </w:r>
      <w:r w:rsidRPr="00AA6232">
        <w:rPr>
          <w:rFonts w:ascii="Constantia" w:hAnsi="Constantia"/>
        </w:rPr>
        <w:t>: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06149E94"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r w:rsidR="006E272F">
        <w:rPr>
          <w:rFonts w:ascii="Constantia" w:hAnsi="Constantia"/>
        </w:rPr>
        <w:t xml:space="preserve"> (performant)</w:t>
      </w:r>
      <w:r w:rsidR="008B1CFA" w:rsidRPr="00AA6232">
        <w:rPr>
          <w:rFonts w:ascii="Constantia" w:hAnsi="Constantia"/>
        </w:rPr>
        <w:t>.</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5BEBA2EA" w14:textId="4652E88D" w:rsidR="006E272F" w:rsidRDefault="0058200C" w:rsidP="006E272F">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1620E304"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6D8269F3" w14:textId="49F1AEB3" w:rsidR="00DC3FED" w:rsidRDefault="00DC3FED" w:rsidP="006E272F">
      <w:pPr>
        <w:pStyle w:val="ListParagraph"/>
        <w:ind w:left="1800"/>
        <w:jc w:val="both"/>
        <w:rPr>
          <w:rFonts w:ascii="Constantia" w:hAnsi="Constantia" w:cs="Arial"/>
          <w:color w:val="000000" w:themeColor="text1"/>
          <w:shd w:val="clear" w:color="auto" w:fill="FFFFFF"/>
        </w:rPr>
      </w:pPr>
      <w:r w:rsidRPr="00DC3FED">
        <w:rPr>
          <w:rFonts w:ascii="Constantia" w:hAnsi="Constantia" w:cs="Arial"/>
          <w:color w:val="000000" w:themeColor="text1"/>
          <w:shd w:val="clear" w:color="auto" w:fill="FFFFFF"/>
        </w:rPr>
        <w:lastRenderedPageBreak/>
        <w:t>In a key-value store, data is organized as a collection of key-value pairs. Each key-value pair consists of a unique identifier (the "key") and an associated value. The key is used to look up the corresponding value, allowing fast retrieval of data based on the key.</w:t>
      </w:r>
    </w:p>
    <w:p w14:paraId="2854A779"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4CF005A4" w14:textId="495279F3" w:rsidR="00DC3FED" w:rsidRPr="006E272F" w:rsidRDefault="00DC3FED" w:rsidP="006E272F">
      <w:pPr>
        <w:pStyle w:val="ListParagraph"/>
        <w:ind w:left="1800"/>
        <w:jc w:val="both"/>
        <w:rPr>
          <w:rFonts w:ascii="Constantia" w:hAnsi="Constantia" w:cs="Arial"/>
          <w:color w:val="000000" w:themeColor="text1"/>
          <w:shd w:val="clear" w:color="auto" w:fill="FFFFFF"/>
        </w:rPr>
      </w:pPr>
      <w:r>
        <w:rPr>
          <w:noProof/>
        </w:rPr>
        <w:drawing>
          <wp:inline distT="0" distB="0" distL="0" distR="0" wp14:anchorId="7C1D46FA" wp14:editId="561B41C1">
            <wp:extent cx="2693963" cy="2593629"/>
            <wp:effectExtent l="0" t="0" r="0" b="0"/>
            <wp:docPr id="15946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472" name=""/>
                    <pic:cNvPicPr/>
                  </pic:nvPicPr>
                  <pic:blipFill>
                    <a:blip r:embed="rId34"/>
                    <a:stretch>
                      <a:fillRect/>
                    </a:stretch>
                  </pic:blipFill>
                  <pic:spPr>
                    <a:xfrm>
                      <a:off x="0" y="0"/>
                      <a:ext cx="2698316" cy="2597819"/>
                    </a:xfrm>
                    <a:prstGeom prst="rect">
                      <a:avLst/>
                    </a:prstGeom>
                  </pic:spPr>
                </pic:pic>
              </a:graphicData>
            </a:graphic>
          </wp:inline>
        </w:drawing>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4EFECF87" w:rsidR="0058200C" w:rsidRPr="00AA6232" w:rsidRDefault="0058200C" w:rsidP="00B43B71">
      <w:pPr>
        <w:pStyle w:val="ListParagraph"/>
        <w:numPr>
          <w:ilvl w:val="0"/>
          <w:numId w:val="4"/>
        </w:numPr>
        <w:jc w:val="both"/>
        <w:rPr>
          <w:rFonts w:ascii="Constantia" w:hAnsi="Constantia"/>
          <w:color w:val="000000" w:themeColor="text1"/>
        </w:rPr>
      </w:pPr>
      <w:r w:rsidRPr="003B09DF">
        <w:rPr>
          <w:rFonts w:ascii="Constantia" w:hAnsi="Constantia"/>
          <w:b/>
          <w:bCs/>
          <w:color w:val="000000" w:themeColor="text1"/>
        </w:rPr>
        <w:t>Document DB</w:t>
      </w:r>
      <w:r w:rsidRPr="00AA6232">
        <w:rPr>
          <w:rFonts w:ascii="Constantia" w:hAnsi="Constantia"/>
          <w:color w:val="000000" w:themeColor="text1"/>
        </w:rPr>
        <w:t>: They are usually used when Schema is not</w:t>
      </w:r>
      <w:r w:rsidR="00991A3D">
        <w:rPr>
          <w:rFonts w:ascii="Constantia" w:hAnsi="Constantia"/>
          <w:color w:val="000000" w:themeColor="text1"/>
        </w:rPr>
        <w:t xml:space="preserve"> needed to be</w:t>
      </w:r>
      <w:r w:rsidRPr="00AA6232">
        <w:rPr>
          <w:rFonts w:ascii="Constantia" w:hAnsi="Constantia"/>
          <w:color w:val="000000" w:themeColor="text1"/>
        </w:rPr>
        <w:t xml:space="preserve"> future proof and you want a flexibility of keeping dynamic data (might change over time) then this is the best option.</w:t>
      </w:r>
      <w:r w:rsidR="00991A3D">
        <w:rPr>
          <w:rFonts w:ascii="Constantia" w:hAnsi="Constantia"/>
          <w:color w:val="000000" w:themeColor="text1"/>
        </w:rPr>
        <w:t xml:space="preserve"> U</w:t>
      </w:r>
      <w:r w:rsidR="00991A3D" w:rsidRPr="00991A3D">
        <w:rPr>
          <w:rFonts w:ascii="Constantia" w:hAnsi="Constantia"/>
          <w:color w:val="000000" w:themeColor="text1"/>
        </w:rPr>
        <w:t>se cases f</w:t>
      </w:r>
      <w:r w:rsidR="00991A3D">
        <w:rPr>
          <w:rFonts w:ascii="Constantia" w:hAnsi="Constantia"/>
          <w:color w:val="000000" w:themeColor="text1"/>
        </w:rPr>
        <w:t>its</w:t>
      </w:r>
      <w:r w:rsidR="00991A3D" w:rsidRPr="00991A3D">
        <w:rPr>
          <w:rFonts w:ascii="Constantia" w:hAnsi="Constantia"/>
          <w:color w:val="000000" w:themeColor="text1"/>
        </w:rPr>
        <w:t xml:space="preserve"> both transactional and analytical applications.</w:t>
      </w:r>
      <w:r w:rsidR="00991A3D">
        <w:rPr>
          <w:rFonts w:ascii="Constantia" w:hAnsi="Constantia"/>
          <w:color w:val="000000" w:themeColor="text1"/>
        </w:rPr>
        <w:t xml:space="preserve"> </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505723E5"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r w:rsidR="003A05C4">
        <w:rPr>
          <w:rFonts w:ascii="Constantia" w:hAnsi="Constantia"/>
          <w:color w:val="000000" w:themeColor="text1"/>
        </w:rPr>
        <w:t xml:space="preserve"> </w:t>
      </w:r>
    </w:p>
    <w:p w14:paraId="01868213" w14:textId="40E97AC0" w:rsidR="003A05C4" w:rsidRPr="00AA6232"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-Schemaless.</w:t>
      </w:r>
    </w:p>
    <w:p w14:paraId="208CCBC7" w14:textId="77777777"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03479F25" w14:textId="7B914B3A" w:rsidR="003A05C4"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Examples: MongoDB / CouchDB.</w:t>
      </w:r>
    </w:p>
    <w:p w14:paraId="6A66136A" w14:textId="77777777" w:rsidR="003B09DF" w:rsidRDefault="003B09DF" w:rsidP="00B43B71">
      <w:pPr>
        <w:pStyle w:val="ListParagraph"/>
        <w:ind w:left="1800"/>
        <w:jc w:val="both"/>
        <w:rPr>
          <w:rFonts w:ascii="Constantia" w:hAnsi="Constantia"/>
          <w:color w:val="000000" w:themeColor="text1"/>
        </w:rPr>
      </w:pPr>
    </w:p>
    <w:p w14:paraId="23D20A47" w14:textId="60052310" w:rsidR="00DC3FED" w:rsidRDefault="00DC3FED" w:rsidP="00B43B71">
      <w:pPr>
        <w:pStyle w:val="ListParagraph"/>
        <w:ind w:left="1800"/>
        <w:jc w:val="both"/>
        <w:rPr>
          <w:rFonts w:ascii="Constantia" w:hAnsi="Constantia"/>
          <w:color w:val="000000" w:themeColor="text1"/>
        </w:rPr>
      </w:pPr>
      <w:r>
        <w:rPr>
          <w:noProof/>
        </w:rPr>
        <w:drawing>
          <wp:inline distT="0" distB="0" distL="0" distR="0" wp14:anchorId="401F1573" wp14:editId="71F8451C">
            <wp:extent cx="2824089" cy="3566630"/>
            <wp:effectExtent l="0" t="0" r="0" b="0"/>
            <wp:docPr id="13699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1318" name=""/>
                    <pic:cNvPicPr/>
                  </pic:nvPicPr>
                  <pic:blipFill>
                    <a:blip r:embed="rId35"/>
                    <a:stretch>
                      <a:fillRect/>
                    </a:stretch>
                  </pic:blipFill>
                  <pic:spPr>
                    <a:xfrm>
                      <a:off x="0" y="0"/>
                      <a:ext cx="2831820" cy="3576393"/>
                    </a:xfrm>
                    <a:prstGeom prst="rect">
                      <a:avLst/>
                    </a:prstGeom>
                  </pic:spPr>
                </pic:pic>
              </a:graphicData>
            </a:graphic>
          </wp:inline>
        </w:drawing>
      </w:r>
    </w:p>
    <w:p w14:paraId="468BFB89" w14:textId="77777777" w:rsidR="003B09DF" w:rsidRPr="00AA6232" w:rsidRDefault="003B09DF" w:rsidP="00B43B71">
      <w:pPr>
        <w:pStyle w:val="ListParagraph"/>
        <w:ind w:left="1800"/>
        <w:jc w:val="both"/>
        <w:rPr>
          <w:rFonts w:ascii="Constantia" w:hAnsi="Constantia"/>
          <w:color w:val="000000" w:themeColor="text1"/>
        </w:rPr>
      </w:pPr>
    </w:p>
    <w:p w14:paraId="54724C30" w14:textId="77777777" w:rsidR="0058200C" w:rsidRPr="00AA6232" w:rsidRDefault="0058200C" w:rsidP="00B43B71">
      <w:pPr>
        <w:pStyle w:val="ListParagraph"/>
        <w:ind w:left="1800"/>
        <w:jc w:val="both"/>
        <w:rPr>
          <w:rFonts w:ascii="Constantia" w:hAnsi="Constantia"/>
        </w:rPr>
      </w:pPr>
    </w:p>
    <w:p w14:paraId="4889EC8B" w14:textId="5F9834C8" w:rsidR="00FB1F99" w:rsidRDefault="00BE65CA" w:rsidP="00FB1F99">
      <w:pPr>
        <w:pStyle w:val="ListParagraph"/>
        <w:numPr>
          <w:ilvl w:val="0"/>
          <w:numId w:val="4"/>
        </w:numPr>
        <w:jc w:val="both"/>
        <w:rPr>
          <w:rFonts w:ascii="Constantia" w:hAnsi="Constantia"/>
        </w:rPr>
      </w:pPr>
      <w:r w:rsidRPr="003B09DF">
        <w:rPr>
          <w:rFonts w:ascii="Constantia" w:hAnsi="Constantia"/>
          <w:b/>
          <w:bCs/>
        </w:rPr>
        <w:lastRenderedPageBreak/>
        <w:t xml:space="preserve">Wide </w:t>
      </w:r>
      <w:r w:rsidR="004A0F27" w:rsidRPr="003B09DF">
        <w:rPr>
          <w:rFonts w:ascii="Constantia" w:hAnsi="Constantia"/>
          <w:b/>
          <w:bCs/>
        </w:rPr>
        <w:t>Column DB</w:t>
      </w:r>
      <w:r w:rsidR="004A0F27" w:rsidRPr="00AA6232">
        <w:rPr>
          <w:rFonts w:ascii="Constantia" w:hAnsi="Constantia"/>
        </w:rPr>
        <w:t xml:space="preserve">: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0D435D5F" w14:textId="783D16A5" w:rsidR="003153BB" w:rsidRDefault="00702868" w:rsidP="003153BB">
      <w:pPr>
        <w:pStyle w:val="ListParagraph"/>
        <w:ind w:left="1800"/>
        <w:jc w:val="both"/>
        <w:rPr>
          <w:rFonts w:ascii="Constantia" w:hAnsi="Constantia"/>
        </w:rPr>
      </w:pPr>
      <w:r>
        <w:rPr>
          <w:rFonts w:ascii="Constantia" w:hAnsi="Constantia"/>
        </w:rPr>
        <w:t>Example: Cassandra</w:t>
      </w:r>
    </w:p>
    <w:p w14:paraId="556F7991" w14:textId="77777777" w:rsidR="003B09DF" w:rsidRDefault="003B09DF" w:rsidP="003153BB">
      <w:pPr>
        <w:pStyle w:val="ListParagraph"/>
        <w:ind w:left="1800"/>
        <w:jc w:val="both"/>
        <w:rPr>
          <w:rFonts w:ascii="Constantia" w:hAnsi="Constantia"/>
        </w:rPr>
      </w:pPr>
    </w:p>
    <w:p w14:paraId="62671ECC" w14:textId="2E8FACCB" w:rsidR="003B09DF" w:rsidRDefault="003B09DF" w:rsidP="003153BB">
      <w:pPr>
        <w:pStyle w:val="ListParagraph"/>
        <w:ind w:left="1800"/>
        <w:jc w:val="both"/>
        <w:rPr>
          <w:rFonts w:ascii="Constantia" w:hAnsi="Constantia"/>
          <w:b/>
          <w:bCs/>
        </w:rPr>
      </w:pPr>
      <w:r w:rsidRPr="003B09DF">
        <w:rPr>
          <w:rFonts w:ascii="Constantia" w:hAnsi="Constantia"/>
          <w:b/>
          <w:bCs/>
        </w:rPr>
        <w:t>SQL VS Wide column DB:</w:t>
      </w:r>
    </w:p>
    <w:p w14:paraId="37752CFA" w14:textId="77777777" w:rsidR="003B09DF" w:rsidRPr="003B09DF" w:rsidRDefault="003B09DF" w:rsidP="003153BB">
      <w:pPr>
        <w:pStyle w:val="ListParagraph"/>
        <w:ind w:left="1800"/>
        <w:jc w:val="both"/>
        <w:rPr>
          <w:rFonts w:ascii="Constantia" w:hAnsi="Constantia"/>
          <w:b/>
          <w:bCs/>
        </w:rPr>
      </w:pPr>
    </w:p>
    <w:p w14:paraId="46EE93F7" w14:textId="77777777" w:rsidR="003B09DF" w:rsidRPr="003B09DF" w:rsidRDefault="003B09DF" w:rsidP="003B09DF">
      <w:pPr>
        <w:pStyle w:val="ListParagraph"/>
        <w:ind w:left="1800"/>
        <w:jc w:val="both"/>
        <w:rPr>
          <w:rFonts w:ascii="Constantia" w:hAnsi="Constantia"/>
        </w:rPr>
      </w:pPr>
      <w:r w:rsidRPr="003B09DF">
        <w:rPr>
          <w:rFonts w:ascii="Constantia" w:hAnsi="Constantia"/>
        </w:rPr>
        <w:t>One of the main differences is the flexible schema design. In a traditional SQL database, the schema is usually defined before any data is inserted, and all rows in a table must adhere to the same schema. In contrast, a wide column NoSQL database like Apache Cassandra allows for different column families to have different sets of columns, and each column can have a different data type. This makes it easier to store and query large amounts of data with varying structures and types.</w:t>
      </w:r>
    </w:p>
    <w:p w14:paraId="49AF428C" w14:textId="77777777" w:rsidR="003B09DF" w:rsidRPr="003B09DF" w:rsidRDefault="003B09DF" w:rsidP="003B09DF">
      <w:pPr>
        <w:pStyle w:val="ListParagraph"/>
        <w:ind w:left="1800"/>
        <w:jc w:val="both"/>
        <w:rPr>
          <w:rFonts w:ascii="Constantia" w:hAnsi="Constantia"/>
        </w:rPr>
      </w:pPr>
    </w:p>
    <w:p w14:paraId="7F836B3B" w14:textId="6398CA33" w:rsidR="003153BB" w:rsidRDefault="003B09DF" w:rsidP="003B09DF">
      <w:pPr>
        <w:pStyle w:val="ListParagraph"/>
        <w:ind w:left="1800"/>
        <w:jc w:val="both"/>
        <w:rPr>
          <w:rFonts w:ascii="Constantia" w:hAnsi="Constantia"/>
        </w:rPr>
      </w:pPr>
      <w:r w:rsidRPr="003B09DF">
        <w:rPr>
          <w:rFonts w:ascii="Constantia" w:hAnsi="Constantia"/>
        </w:rPr>
        <w:t>Another difference is that wide column NoSQL databases typically scale horizontally by adding more nodes to the cluster, rather than vertically by upgrading a single machine. This allows for better performance and fault tolerance, and makes it easier to handle large and rapidly growing data sets.</w:t>
      </w:r>
    </w:p>
    <w:p w14:paraId="7E6F7BD1" w14:textId="77777777" w:rsidR="003B09DF" w:rsidRDefault="003B09DF" w:rsidP="003B09DF">
      <w:pPr>
        <w:pStyle w:val="ListParagraph"/>
        <w:ind w:left="1800"/>
        <w:jc w:val="both"/>
        <w:rPr>
          <w:rFonts w:ascii="Constantia" w:hAnsi="Constantia"/>
        </w:rPr>
      </w:pPr>
    </w:p>
    <w:p w14:paraId="72B3A9C0" w14:textId="77777777" w:rsidR="003B09DF" w:rsidRPr="003B09DF" w:rsidRDefault="003B09DF" w:rsidP="003B09DF">
      <w:pPr>
        <w:pStyle w:val="ListParagraph"/>
        <w:numPr>
          <w:ilvl w:val="0"/>
          <w:numId w:val="4"/>
        </w:numPr>
        <w:jc w:val="both"/>
        <w:rPr>
          <w:rFonts w:ascii="Constantia" w:hAnsi="Constantia"/>
        </w:rPr>
      </w:pPr>
      <w:r w:rsidRPr="003B09DF">
        <w:rPr>
          <w:rFonts w:ascii="Constantia" w:hAnsi="Constantia"/>
          <w:b/>
          <w:bCs/>
        </w:rPr>
        <w:t>Time-Series Database</w:t>
      </w:r>
      <w:r>
        <w:rPr>
          <w:rFonts w:ascii="Constantia" w:hAnsi="Constantia"/>
        </w:rPr>
        <w:t xml:space="preserve">: </w:t>
      </w:r>
      <w:r w:rsidRPr="003B09DF">
        <w:rPr>
          <w:rFonts w:ascii="Constantia" w:hAnsi="Constantia"/>
        </w:rPr>
        <w:t>A time-series database is a database optimized for time-stamped, or time series, data.</w:t>
      </w:r>
      <w:r>
        <w:rPr>
          <w:rFonts w:ascii="Constantia" w:hAnsi="Constantia"/>
        </w:rPr>
        <w:t xml:space="preserve"> It is more optimized and focused towards writing data than to read. </w:t>
      </w:r>
      <w:r w:rsidRPr="003B09DF">
        <w:rPr>
          <w:rFonts w:ascii="Constantia" w:hAnsi="Constantia"/>
        </w:rPr>
        <w:t>This is because they are designed to handle large volumes of time-stamped data, which often requires fast and efficient writes.</w:t>
      </w:r>
    </w:p>
    <w:p w14:paraId="266A4AA3" w14:textId="5C000620" w:rsidR="003B09DF" w:rsidRDefault="003B09DF" w:rsidP="003B09DF">
      <w:pPr>
        <w:pStyle w:val="ListParagraph"/>
        <w:ind w:left="1800"/>
        <w:jc w:val="both"/>
        <w:rPr>
          <w:rFonts w:ascii="Constantia" w:hAnsi="Constantia"/>
        </w:rPr>
      </w:pPr>
      <w:r>
        <w:rPr>
          <w:rFonts w:ascii="Constantia" w:hAnsi="Constantia"/>
        </w:rPr>
        <w:t>I</w:t>
      </w:r>
      <w:r w:rsidRPr="003B09DF">
        <w:rPr>
          <w:rFonts w:ascii="Constantia" w:hAnsi="Constantia"/>
        </w:rPr>
        <w:t>n a time series database, the data is typically organized by timestamp and may include metrics such as sensor readings, stock prices, or website traffic data.</w:t>
      </w:r>
      <w:r>
        <w:rPr>
          <w:rFonts w:ascii="Constantia" w:hAnsi="Constantia"/>
        </w:rPr>
        <w:t xml:space="preserve"> </w:t>
      </w:r>
    </w:p>
    <w:p w14:paraId="6F67F1E8" w14:textId="6918F130" w:rsidR="00066ED5" w:rsidRDefault="00066ED5" w:rsidP="003B09DF">
      <w:pPr>
        <w:pStyle w:val="ListParagraph"/>
        <w:ind w:left="1800"/>
        <w:jc w:val="both"/>
        <w:rPr>
          <w:rFonts w:ascii="Constantia" w:hAnsi="Constantia"/>
        </w:rPr>
      </w:pPr>
      <w:r>
        <w:rPr>
          <w:rFonts w:ascii="Constantia" w:hAnsi="Constantia"/>
        </w:rPr>
        <w:t>Example: Influx DB (for time series : Query language here is SQL like InfluxQL)</w:t>
      </w:r>
    </w:p>
    <w:p w14:paraId="7DB456E8" w14:textId="77777777" w:rsidR="006A1DA9" w:rsidRDefault="006A1DA9" w:rsidP="003B09DF">
      <w:pPr>
        <w:pStyle w:val="ListParagraph"/>
        <w:ind w:left="1800"/>
        <w:jc w:val="both"/>
        <w:rPr>
          <w:rFonts w:ascii="Constantia" w:hAnsi="Constantia"/>
        </w:rPr>
      </w:pPr>
    </w:p>
    <w:p w14:paraId="0F5FC68F" w14:textId="39AFD634" w:rsidR="006A1DA9" w:rsidRPr="003B09DF" w:rsidRDefault="006A1DA9" w:rsidP="003B09DF">
      <w:pPr>
        <w:pStyle w:val="ListParagraph"/>
        <w:ind w:left="1800"/>
        <w:jc w:val="both"/>
        <w:rPr>
          <w:rFonts w:ascii="Constantia" w:hAnsi="Constantia"/>
        </w:rPr>
      </w:pPr>
      <w:r>
        <w:rPr>
          <w:noProof/>
        </w:rPr>
        <w:drawing>
          <wp:inline distT="0" distB="0" distL="0" distR="0" wp14:anchorId="29B94A61" wp14:editId="46F2E8BE">
            <wp:extent cx="3942910" cy="2362112"/>
            <wp:effectExtent l="0" t="0" r="635" b="635"/>
            <wp:docPr id="175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243" name=""/>
                    <pic:cNvPicPr/>
                  </pic:nvPicPr>
                  <pic:blipFill>
                    <a:blip r:embed="rId36"/>
                    <a:stretch>
                      <a:fillRect/>
                    </a:stretch>
                  </pic:blipFill>
                  <pic:spPr>
                    <a:xfrm>
                      <a:off x="0" y="0"/>
                      <a:ext cx="3969811" cy="2378228"/>
                    </a:xfrm>
                    <a:prstGeom prst="rect">
                      <a:avLst/>
                    </a:prstGeom>
                  </pic:spPr>
                </pic:pic>
              </a:graphicData>
            </a:graphic>
          </wp:inline>
        </w:drawing>
      </w:r>
    </w:p>
    <w:p w14:paraId="57445182" w14:textId="77777777" w:rsidR="003B09DF" w:rsidRPr="003B09DF" w:rsidRDefault="003B09DF" w:rsidP="003B09DF">
      <w:pPr>
        <w:pStyle w:val="ListParagraph"/>
        <w:ind w:left="1800"/>
        <w:jc w:val="both"/>
        <w:rPr>
          <w:rFonts w:ascii="Constantia" w:hAnsi="Constantia"/>
        </w:rPr>
      </w:pPr>
    </w:p>
    <w:p w14:paraId="79D20594" w14:textId="77777777" w:rsidR="00FB1F99" w:rsidRDefault="00DC3FED" w:rsidP="006B0C06">
      <w:pPr>
        <w:pStyle w:val="ListParagraph"/>
        <w:numPr>
          <w:ilvl w:val="0"/>
          <w:numId w:val="4"/>
        </w:numPr>
        <w:jc w:val="both"/>
        <w:rPr>
          <w:rFonts w:ascii="Constantia" w:hAnsi="Constantia"/>
        </w:rPr>
      </w:pPr>
      <w:r w:rsidRPr="003B09DF">
        <w:rPr>
          <w:rFonts w:ascii="Constantia" w:hAnsi="Constantia"/>
          <w:b/>
          <w:bCs/>
        </w:rPr>
        <w:t xml:space="preserve">Graph </w:t>
      </w:r>
      <w:r w:rsidR="00FB1F99" w:rsidRPr="003B09DF">
        <w:rPr>
          <w:rFonts w:ascii="Constantia" w:hAnsi="Constantia"/>
          <w:b/>
          <w:bCs/>
        </w:rPr>
        <w:t>based NoSQL</w:t>
      </w:r>
      <w:r w:rsidR="00FB1F99" w:rsidRPr="00FB1F99">
        <w:rPr>
          <w:rFonts w:ascii="Constantia" w:hAnsi="Constantia"/>
        </w:rPr>
        <w:t xml:space="preserve">: </w:t>
      </w:r>
      <w:r w:rsidR="00FB1F99" w:rsidRPr="00FB1F99">
        <w:rPr>
          <w:rFonts w:ascii="Constantia" w:hAnsi="Constantia"/>
        </w:rPr>
        <w:t>A graph database is a NoSQL database that uses graph structures for semantic queries with nodes, edges, and properties to represent and store data instead of tables or documents.</w:t>
      </w:r>
    </w:p>
    <w:p w14:paraId="4AD21DDA" w14:textId="7714F398" w:rsidR="00DC3FED" w:rsidRDefault="00FB1F99" w:rsidP="00FB1F99">
      <w:pPr>
        <w:pStyle w:val="ListParagraph"/>
        <w:ind w:left="1800"/>
        <w:jc w:val="both"/>
        <w:rPr>
          <w:rFonts w:ascii="Constantia" w:hAnsi="Constantia"/>
        </w:rPr>
      </w:pPr>
      <w:r w:rsidRPr="00FB1F99">
        <w:rPr>
          <w:rFonts w:ascii="Constantia" w:hAnsi="Constantia"/>
        </w:rPr>
        <w:t>The graph relates the data items in the store to a collection of nodes and edges, the edges representing the relationships between the nodes. The relationships allow data in the store to be linked together directly and, in many cases, retrieved with one operation.</w:t>
      </w:r>
    </w:p>
    <w:p w14:paraId="7B29281A" w14:textId="70B47127" w:rsidR="00FB1F99" w:rsidRDefault="00FB1F99" w:rsidP="00FB1F99">
      <w:pPr>
        <w:pStyle w:val="ListParagraph"/>
        <w:ind w:left="1800"/>
        <w:jc w:val="both"/>
        <w:rPr>
          <w:rFonts w:ascii="Constantia" w:hAnsi="Constantia"/>
        </w:rPr>
      </w:pPr>
      <w:r>
        <w:rPr>
          <w:rFonts w:ascii="Constantia" w:hAnsi="Constantia"/>
        </w:rPr>
        <w:t>Example: Neo4J.</w:t>
      </w:r>
    </w:p>
    <w:p w14:paraId="1A89AC85" w14:textId="77777777" w:rsidR="00FB1F99" w:rsidRDefault="00FB1F99" w:rsidP="00FB1F99">
      <w:pPr>
        <w:pStyle w:val="ListParagraph"/>
        <w:ind w:left="1800"/>
        <w:jc w:val="both"/>
        <w:rPr>
          <w:rFonts w:ascii="Constantia" w:hAnsi="Constantia"/>
        </w:rPr>
      </w:pPr>
    </w:p>
    <w:p w14:paraId="1F8EFD6D" w14:textId="63FE9B80" w:rsidR="00FB1F99" w:rsidRPr="00FB1F99" w:rsidRDefault="00FB1F99" w:rsidP="00FB1F99">
      <w:pPr>
        <w:pStyle w:val="ListParagraph"/>
        <w:ind w:left="1800"/>
        <w:jc w:val="both"/>
        <w:rPr>
          <w:rFonts w:ascii="Constantia" w:hAnsi="Constantia"/>
        </w:rPr>
      </w:pPr>
      <w:r>
        <w:rPr>
          <w:noProof/>
        </w:rPr>
        <w:lastRenderedPageBreak/>
        <w:drawing>
          <wp:inline distT="0" distB="0" distL="0" distR="0" wp14:anchorId="39A06B0C" wp14:editId="2DD2CF81">
            <wp:extent cx="4213274" cy="5409967"/>
            <wp:effectExtent l="0" t="0" r="0" b="635"/>
            <wp:docPr id="18558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5557" name=""/>
                    <pic:cNvPicPr/>
                  </pic:nvPicPr>
                  <pic:blipFill>
                    <a:blip r:embed="rId37"/>
                    <a:stretch>
                      <a:fillRect/>
                    </a:stretch>
                  </pic:blipFill>
                  <pic:spPr>
                    <a:xfrm>
                      <a:off x="0" y="0"/>
                      <a:ext cx="4261084" cy="5471357"/>
                    </a:xfrm>
                    <a:prstGeom prst="rect">
                      <a:avLst/>
                    </a:prstGeom>
                  </pic:spPr>
                </pic:pic>
              </a:graphicData>
            </a:graphic>
          </wp:inline>
        </w:drawing>
      </w:r>
    </w:p>
    <w:p w14:paraId="37744977" w14:textId="77777777" w:rsidR="00DC3FED" w:rsidRDefault="00DC3FED" w:rsidP="00DC3FED">
      <w:pPr>
        <w:jc w:val="both"/>
        <w:rPr>
          <w:rFonts w:ascii="Constantia" w:hAnsi="Constantia"/>
        </w:rPr>
      </w:pPr>
    </w:p>
    <w:p w14:paraId="602B048E" w14:textId="77777777" w:rsidR="00DC3FED" w:rsidRPr="00DC3FED" w:rsidRDefault="00DC3FED" w:rsidP="00DC3FED">
      <w:pPr>
        <w:jc w:val="both"/>
        <w:rPr>
          <w:rFonts w:ascii="Constantia" w:hAnsi="Constantia"/>
        </w:rPr>
      </w:pP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0ED65AC3" w:rsidR="00F05655" w:rsidRDefault="00FB273A" w:rsidP="00B43B71">
      <w:pPr>
        <w:jc w:val="both"/>
        <w:rPr>
          <w:rFonts w:ascii="Constantia" w:hAnsi="Constantia"/>
          <w:b/>
        </w:rPr>
      </w:pPr>
      <w:r>
        <w:rPr>
          <w:rFonts w:ascii="Constantia" w:hAnsi="Constantia"/>
          <w:b/>
        </w:rPr>
        <w:t>SQL vs NoSQL:</w:t>
      </w:r>
    </w:p>
    <w:tbl>
      <w:tblPr>
        <w:tblStyle w:val="TableGrid"/>
        <w:tblW w:w="0" w:type="auto"/>
        <w:tblLook w:val="04A0" w:firstRow="1" w:lastRow="0" w:firstColumn="1" w:lastColumn="0" w:noHBand="0" w:noVBand="1"/>
      </w:tblPr>
      <w:tblGrid>
        <w:gridCol w:w="10456"/>
      </w:tblGrid>
      <w:tr w:rsidR="00FB273A" w14:paraId="3CD3A143" w14:textId="77777777" w:rsidTr="00FB273A">
        <w:tc>
          <w:tcPr>
            <w:tcW w:w="10456" w:type="dxa"/>
          </w:tcPr>
          <w:p w14:paraId="2A91F794" w14:textId="3AF82DA1" w:rsidR="00FB273A" w:rsidRDefault="00FB273A" w:rsidP="00FB273A">
            <w:pPr>
              <w:jc w:val="center"/>
              <w:rPr>
                <w:rFonts w:ascii="Constantia" w:hAnsi="Constantia"/>
                <w:b/>
              </w:rPr>
            </w:pPr>
            <w:r>
              <w:rPr>
                <w:rFonts w:ascii="Constantia" w:hAnsi="Constantia"/>
                <w:b/>
              </w:rPr>
              <w:t>Conform to Schema Constraints</w:t>
            </w:r>
          </w:p>
        </w:tc>
      </w:tr>
      <w:tr w:rsidR="00FB273A" w14:paraId="7703B63A" w14:textId="77777777" w:rsidTr="00FB273A">
        <w:tc>
          <w:tcPr>
            <w:tcW w:w="10456" w:type="dxa"/>
          </w:tcPr>
          <w:p w14:paraId="1DDE5F88" w14:textId="742DF6AB" w:rsidR="00FB273A" w:rsidRDefault="00FB273A" w:rsidP="00FB273A">
            <w:pPr>
              <w:jc w:val="center"/>
              <w:rPr>
                <w:rFonts w:ascii="Constantia" w:hAnsi="Constantia"/>
                <w:b/>
              </w:rPr>
            </w:pPr>
            <w:r>
              <w:rPr>
                <w:rFonts w:ascii="Constantia" w:hAnsi="Constantia"/>
                <w:b/>
              </w:rPr>
              <w:t xml:space="preserve">Query Languages </w:t>
            </w:r>
          </w:p>
        </w:tc>
      </w:tr>
      <w:tr w:rsidR="00FB273A" w14:paraId="1FCC2D1D" w14:textId="77777777" w:rsidTr="00FB273A">
        <w:tc>
          <w:tcPr>
            <w:tcW w:w="10456" w:type="dxa"/>
          </w:tcPr>
          <w:p w14:paraId="6472B665" w14:textId="77FD77BC" w:rsidR="00FB273A" w:rsidRDefault="00FB273A" w:rsidP="00FB273A">
            <w:pPr>
              <w:jc w:val="center"/>
              <w:rPr>
                <w:rFonts w:ascii="Constantia" w:hAnsi="Constantia"/>
                <w:b/>
              </w:rPr>
            </w:pPr>
            <w:r>
              <w:rPr>
                <w:rFonts w:ascii="Constantia" w:hAnsi="Constantia"/>
                <w:b/>
              </w:rPr>
              <w:t>Scalability (</w:t>
            </w:r>
            <w:r w:rsidRPr="00FB273A">
              <w:rPr>
                <w:rFonts w:ascii="Constantia" w:hAnsi="Constantia"/>
                <w:bCs/>
              </w:rPr>
              <w:t>SQL databases are vertically scalable, which can get very expensive. It is possible to scale a relational database across multiple servers, but this is a challenging and time-consuming process.</w:t>
            </w:r>
            <w:r w:rsidRPr="00FB273A">
              <w:rPr>
                <w:rFonts w:ascii="Constantia" w:hAnsi="Constantia"/>
                <w:bCs/>
              </w:rPr>
              <w:t xml:space="preserve"> | In</w:t>
            </w:r>
            <w:r>
              <w:rPr>
                <w:rFonts w:ascii="Constantia" w:hAnsi="Constantia"/>
                <w:b/>
              </w:rPr>
              <w:t xml:space="preserve"> </w:t>
            </w:r>
            <w:r w:rsidRPr="00FB273A">
              <w:rPr>
                <w:rFonts w:ascii="Constantia" w:hAnsi="Constantia"/>
                <w:bCs/>
              </w:rPr>
              <w:t>NoSQL databases are horizontally scalable, meaning we can add more servers easily to our NoSQL database infrastructure to handle large traffic</w:t>
            </w:r>
            <w:r>
              <w:rPr>
                <w:rFonts w:ascii="Constantia" w:hAnsi="Constantia"/>
                <w:b/>
              </w:rPr>
              <w:t>)</w:t>
            </w:r>
          </w:p>
        </w:tc>
      </w:tr>
      <w:tr w:rsidR="00FB273A" w14:paraId="445A5E8A" w14:textId="77777777" w:rsidTr="00FB273A">
        <w:tc>
          <w:tcPr>
            <w:tcW w:w="10456" w:type="dxa"/>
          </w:tcPr>
          <w:p w14:paraId="76EB8501" w14:textId="72305566" w:rsidR="00FB273A" w:rsidRDefault="00FB273A" w:rsidP="00FB273A">
            <w:pPr>
              <w:jc w:val="center"/>
              <w:rPr>
                <w:rFonts w:ascii="Constantia" w:hAnsi="Constantia"/>
                <w:b/>
              </w:rPr>
            </w:pPr>
            <w:r>
              <w:rPr>
                <w:rFonts w:ascii="Constantia" w:hAnsi="Constantia"/>
                <w:b/>
              </w:rPr>
              <w:t>ACID compliancy</w:t>
            </w:r>
          </w:p>
        </w:tc>
      </w:tr>
    </w:tbl>
    <w:p w14:paraId="41B53D18" w14:textId="77777777" w:rsidR="00FB273A" w:rsidRDefault="00FB273A" w:rsidP="00FB273A">
      <w:pPr>
        <w:rPr>
          <w:rFonts w:ascii="Constantia" w:hAnsi="Constantia"/>
          <w:b/>
        </w:rPr>
      </w:pPr>
    </w:p>
    <w:p w14:paraId="64E4C5F7" w14:textId="5A35F4AE" w:rsidR="00FB273A" w:rsidRDefault="00FB273A" w:rsidP="00FB273A">
      <w:pPr>
        <w:rPr>
          <w:rFonts w:ascii="Constantia" w:hAnsi="Constantia"/>
          <w:b/>
        </w:rPr>
      </w:pPr>
      <w:r>
        <w:rPr>
          <w:rFonts w:ascii="Constantia" w:hAnsi="Constantia"/>
          <w:b/>
        </w:rPr>
        <w:t xml:space="preserve">When to use when: </w:t>
      </w:r>
    </w:p>
    <w:tbl>
      <w:tblPr>
        <w:tblStyle w:val="TableGrid"/>
        <w:tblW w:w="0" w:type="auto"/>
        <w:tblLook w:val="04A0" w:firstRow="1" w:lastRow="0" w:firstColumn="1" w:lastColumn="0" w:noHBand="0" w:noVBand="1"/>
      </w:tblPr>
      <w:tblGrid>
        <w:gridCol w:w="5228"/>
        <w:gridCol w:w="5228"/>
      </w:tblGrid>
      <w:tr w:rsidR="00FB273A" w14:paraId="3E027C69" w14:textId="77777777" w:rsidTr="00FB273A">
        <w:tc>
          <w:tcPr>
            <w:tcW w:w="5228" w:type="dxa"/>
          </w:tcPr>
          <w:p w14:paraId="4B2B544D" w14:textId="0555BAD1" w:rsidR="00FB273A" w:rsidRDefault="00FB273A" w:rsidP="00FB273A">
            <w:pPr>
              <w:jc w:val="center"/>
              <w:rPr>
                <w:rFonts w:ascii="Constantia" w:hAnsi="Constantia"/>
                <w:b/>
              </w:rPr>
            </w:pPr>
            <w:r>
              <w:rPr>
                <w:rFonts w:ascii="Constantia" w:hAnsi="Constantia"/>
                <w:b/>
              </w:rPr>
              <w:t>SQL</w:t>
            </w:r>
          </w:p>
        </w:tc>
        <w:tc>
          <w:tcPr>
            <w:tcW w:w="5228" w:type="dxa"/>
          </w:tcPr>
          <w:p w14:paraId="584DDC1F" w14:textId="7098DCE7" w:rsidR="00FB273A" w:rsidRDefault="00FB273A" w:rsidP="00FB273A">
            <w:pPr>
              <w:jc w:val="center"/>
              <w:rPr>
                <w:rFonts w:ascii="Constantia" w:hAnsi="Constantia"/>
                <w:b/>
              </w:rPr>
            </w:pPr>
            <w:r>
              <w:rPr>
                <w:rFonts w:ascii="Constantia" w:hAnsi="Constantia"/>
                <w:b/>
              </w:rPr>
              <w:t>NoSQL</w:t>
            </w:r>
          </w:p>
        </w:tc>
      </w:tr>
      <w:tr w:rsidR="00FB273A" w14:paraId="683001F2" w14:textId="77777777" w:rsidTr="00FB273A">
        <w:tc>
          <w:tcPr>
            <w:tcW w:w="5228" w:type="dxa"/>
          </w:tcPr>
          <w:p w14:paraId="006B983F" w14:textId="0EB4C47C" w:rsidR="00FB273A" w:rsidRPr="00FB273A" w:rsidRDefault="00FB273A" w:rsidP="00FB273A">
            <w:pPr>
              <w:rPr>
                <w:rFonts w:ascii="Constantia" w:hAnsi="Constantia"/>
                <w:bCs/>
              </w:rPr>
            </w:pPr>
            <w:r w:rsidRPr="00FB273A">
              <w:rPr>
                <w:rFonts w:ascii="Constantia" w:hAnsi="Constantia"/>
                <w:bCs/>
              </w:rPr>
              <w:t xml:space="preserve">Strict Schema and relational data. </w:t>
            </w:r>
          </w:p>
        </w:tc>
        <w:tc>
          <w:tcPr>
            <w:tcW w:w="5228" w:type="dxa"/>
          </w:tcPr>
          <w:p w14:paraId="3ABC6308" w14:textId="27E87D92" w:rsidR="00FB273A" w:rsidRPr="00FB273A" w:rsidRDefault="00FB273A" w:rsidP="00FB273A">
            <w:pPr>
              <w:rPr>
                <w:rFonts w:ascii="Constantia" w:hAnsi="Constantia"/>
                <w:bCs/>
              </w:rPr>
            </w:pPr>
            <w:r w:rsidRPr="00FB273A">
              <w:rPr>
                <w:rFonts w:ascii="Constantia" w:hAnsi="Constantia"/>
                <w:bCs/>
              </w:rPr>
              <w:t>Flexible based on schema and non-relational data</w:t>
            </w:r>
          </w:p>
        </w:tc>
      </w:tr>
      <w:tr w:rsidR="00FB273A" w14:paraId="05654ABD" w14:textId="77777777" w:rsidTr="00FB273A">
        <w:tc>
          <w:tcPr>
            <w:tcW w:w="5228" w:type="dxa"/>
          </w:tcPr>
          <w:p w14:paraId="14C796A1" w14:textId="3F3D7252" w:rsidR="00FB273A" w:rsidRPr="00FB273A" w:rsidRDefault="00FB273A" w:rsidP="00FB273A">
            <w:pPr>
              <w:rPr>
                <w:rFonts w:ascii="Constantia" w:hAnsi="Constantia"/>
                <w:bCs/>
              </w:rPr>
            </w:pPr>
            <w:r w:rsidRPr="00FB273A">
              <w:rPr>
                <w:rFonts w:ascii="Constantia" w:hAnsi="Constantia"/>
                <w:bCs/>
              </w:rPr>
              <w:t>No need for too much scalability</w:t>
            </w:r>
          </w:p>
        </w:tc>
        <w:tc>
          <w:tcPr>
            <w:tcW w:w="5228" w:type="dxa"/>
          </w:tcPr>
          <w:p w14:paraId="47EA5FAD" w14:textId="74BF2312" w:rsidR="00FB273A" w:rsidRPr="00FB273A" w:rsidRDefault="00FB273A" w:rsidP="00FB273A">
            <w:pPr>
              <w:rPr>
                <w:rFonts w:ascii="Constantia" w:hAnsi="Constantia"/>
                <w:bCs/>
              </w:rPr>
            </w:pPr>
            <w:r>
              <w:rPr>
                <w:rFonts w:ascii="Constantia" w:hAnsi="Constantia"/>
                <w:bCs/>
              </w:rPr>
              <w:t>Very data intensive workload</w:t>
            </w:r>
          </w:p>
        </w:tc>
      </w:tr>
      <w:tr w:rsidR="00FB273A" w14:paraId="3CF58EE0" w14:textId="77777777" w:rsidTr="00FB273A">
        <w:tc>
          <w:tcPr>
            <w:tcW w:w="5228" w:type="dxa"/>
          </w:tcPr>
          <w:p w14:paraId="19F0F4CD" w14:textId="34175202" w:rsidR="00FB273A" w:rsidRPr="00FB273A" w:rsidRDefault="00FB273A" w:rsidP="00FB273A">
            <w:pPr>
              <w:rPr>
                <w:rFonts w:ascii="Constantia" w:hAnsi="Constantia"/>
                <w:bCs/>
              </w:rPr>
            </w:pPr>
            <w:r w:rsidRPr="00FB273A">
              <w:rPr>
                <w:rFonts w:ascii="Constantia" w:hAnsi="Constantia"/>
                <w:bCs/>
              </w:rPr>
              <w:t>Transaction oriented(need to hold ACID prop</w:t>
            </w:r>
            <w:r>
              <w:rPr>
                <w:rFonts w:ascii="Constantia" w:hAnsi="Constantia"/>
                <w:bCs/>
              </w:rPr>
              <w:t>erties</w:t>
            </w:r>
            <w:r w:rsidRPr="00FB273A">
              <w:rPr>
                <w:rFonts w:ascii="Constantia" w:hAnsi="Constantia"/>
                <w:bCs/>
              </w:rPr>
              <w:t>)</w:t>
            </w:r>
          </w:p>
        </w:tc>
        <w:tc>
          <w:tcPr>
            <w:tcW w:w="5228" w:type="dxa"/>
          </w:tcPr>
          <w:p w14:paraId="4BEC2288" w14:textId="297CA550" w:rsidR="00FB273A" w:rsidRPr="00FB273A" w:rsidRDefault="00FB273A" w:rsidP="00FB273A">
            <w:pPr>
              <w:rPr>
                <w:rFonts w:ascii="Constantia" w:hAnsi="Constantia"/>
                <w:bCs/>
              </w:rPr>
            </w:pPr>
            <w:r w:rsidRPr="00FB273A">
              <w:rPr>
                <w:rFonts w:ascii="Constantia" w:hAnsi="Constantia"/>
                <w:bCs/>
              </w:rPr>
              <w:t>Very High throughput for IOPS</w:t>
            </w:r>
            <w:r>
              <w:rPr>
                <w:rFonts w:ascii="Constantia" w:hAnsi="Constantia"/>
                <w:bCs/>
              </w:rPr>
              <w:t>.</w:t>
            </w:r>
          </w:p>
        </w:tc>
      </w:tr>
    </w:tbl>
    <w:p w14:paraId="0E9D0010" w14:textId="46E02FF6" w:rsidR="00A523EB" w:rsidRPr="00AA6232" w:rsidRDefault="00FB273A" w:rsidP="00B43B71">
      <w:pPr>
        <w:jc w:val="both"/>
        <w:rPr>
          <w:rFonts w:ascii="Constantia" w:hAnsi="Constantia"/>
        </w:rPr>
      </w:pPr>
      <w:r>
        <w:rPr>
          <w:rFonts w:ascii="Constantia" w:hAnsi="Constantia"/>
          <w:b/>
        </w:rPr>
        <w:lastRenderedPageBreak/>
        <w:t>D</w:t>
      </w:r>
      <w:r w:rsidR="00090A5F" w:rsidRPr="00AA6232">
        <w:rPr>
          <w:rFonts w:ascii="Constantia" w:hAnsi="Constantia"/>
          <w:b/>
        </w:rPr>
        <w:t xml:space="preserve">atabase Sharding: </w:t>
      </w:r>
      <w:r w:rsidR="00090A5F"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lastRenderedPageBreak/>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lastRenderedPageBreak/>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lastRenderedPageBreak/>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77777777" w:rsidR="00F05655" w:rsidRPr="00AA6232" w:rsidRDefault="00F05655" w:rsidP="00B43B71">
      <w:pPr>
        <w:pStyle w:val="ListParagraph"/>
        <w:numPr>
          <w:ilvl w:val="0"/>
          <w:numId w:val="9"/>
        </w:numPr>
        <w:jc w:val="both"/>
        <w:rPr>
          <w:rFonts w:ascii="Constantia" w:hAnsi="Constantia"/>
        </w:rPr>
      </w:pP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E274EB"/>
    <w:multiLevelType w:val="hybridMultilevel"/>
    <w:tmpl w:val="E032805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0"/>
  </w:num>
  <w:num w:numId="2" w16cid:durableId="1046416689">
    <w:abstractNumId w:val="5"/>
  </w:num>
  <w:num w:numId="3" w16cid:durableId="1823962598">
    <w:abstractNumId w:val="9"/>
  </w:num>
  <w:num w:numId="4" w16cid:durableId="1428968198">
    <w:abstractNumId w:val="7"/>
  </w:num>
  <w:num w:numId="5" w16cid:durableId="320427446">
    <w:abstractNumId w:val="12"/>
  </w:num>
  <w:num w:numId="6" w16cid:durableId="2021546415">
    <w:abstractNumId w:val="1"/>
  </w:num>
  <w:num w:numId="7" w16cid:durableId="867640179">
    <w:abstractNumId w:val="11"/>
  </w:num>
  <w:num w:numId="8" w16cid:durableId="1701708726">
    <w:abstractNumId w:val="8"/>
  </w:num>
  <w:num w:numId="9" w16cid:durableId="630667867">
    <w:abstractNumId w:val="13"/>
  </w:num>
  <w:num w:numId="10" w16cid:durableId="955646192">
    <w:abstractNumId w:val="2"/>
  </w:num>
  <w:num w:numId="11" w16cid:durableId="447897774">
    <w:abstractNumId w:val="3"/>
  </w:num>
  <w:num w:numId="12" w16cid:durableId="1932354736">
    <w:abstractNumId w:val="0"/>
  </w:num>
  <w:num w:numId="13" w16cid:durableId="1671103182">
    <w:abstractNumId w:val="4"/>
  </w:num>
  <w:num w:numId="14" w16cid:durableId="502089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66ED5"/>
    <w:rsid w:val="00090A5F"/>
    <w:rsid w:val="000A272C"/>
    <w:rsid w:val="000B3D4D"/>
    <w:rsid w:val="000C0CEF"/>
    <w:rsid w:val="000E6E31"/>
    <w:rsid w:val="000F4653"/>
    <w:rsid w:val="00161255"/>
    <w:rsid w:val="00171FDD"/>
    <w:rsid w:val="00177F1D"/>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153BB"/>
    <w:rsid w:val="00351D3B"/>
    <w:rsid w:val="00371EB4"/>
    <w:rsid w:val="0038525C"/>
    <w:rsid w:val="0039425D"/>
    <w:rsid w:val="003A05C4"/>
    <w:rsid w:val="003B09DF"/>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A78E8"/>
    <w:rsid w:val="005B6E10"/>
    <w:rsid w:val="005D6546"/>
    <w:rsid w:val="005F6B69"/>
    <w:rsid w:val="00606017"/>
    <w:rsid w:val="00616656"/>
    <w:rsid w:val="0063236C"/>
    <w:rsid w:val="00640572"/>
    <w:rsid w:val="006932E0"/>
    <w:rsid w:val="006A1DA9"/>
    <w:rsid w:val="006D33F7"/>
    <w:rsid w:val="006E272F"/>
    <w:rsid w:val="006F64C1"/>
    <w:rsid w:val="00702868"/>
    <w:rsid w:val="007061DD"/>
    <w:rsid w:val="00736D97"/>
    <w:rsid w:val="007712D2"/>
    <w:rsid w:val="00775CB7"/>
    <w:rsid w:val="0079752F"/>
    <w:rsid w:val="007A4996"/>
    <w:rsid w:val="007A4BF6"/>
    <w:rsid w:val="007E1B1E"/>
    <w:rsid w:val="007F55DB"/>
    <w:rsid w:val="007F7B29"/>
    <w:rsid w:val="00897979"/>
    <w:rsid w:val="008B1CFA"/>
    <w:rsid w:val="008B2857"/>
    <w:rsid w:val="008C3697"/>
    <w:rsid w:val="00900CE0"/>
    <w:rsid w:val="009026E1"/>
    <w:rsid w:val="009074FB"/>
    <w:rsid w:val="00924CC8"/>
    <w:rsid w:val="009475DF"/>
    <w:rsid w:val="00956605"/>
    <w:rsid w:val="00967AE2"/>
    <w:rsid w:val="00972B97"/>
    <w:rsid w:val="00991A3D"/>
    <w:rsid w:val="0099303E"/>
    <w:rsid w:val="009D3391"/>
    <w:rsid w:val="00A10683"/>
    <w:rsid w:val="00A1415B"/>
    <w:rsid w:val="00A523EB"/>
    <w:rsid w:val="00A711BC"/>
    <w:rsid w:val="00A916A1"/>
    <w:rsid w:val="00AA11D5"/>
    <w:rsid w:val="00AA32A5"/>
    <w:rsid w:val="00AA6232"/>
    <w:rsid w:val="00AE5CD2"/>
    <w:rsid w:val="00AF73B4"/>
    <w:rsid w:val="00B22743"/>
    <w:rsid w:val="00B249EA"/>
    <w:rsid w:val="00B43B71"/>
    <w:rsid w:val="00B4671A"/>
    <w:rsid w:val="00B564E6"/>
    <w:rsid w:val="00B62D21"/>
    <w:rsid w:val="00BA2E25"/>
    <w:rsid w:val="00BA4FEA"/>
    <w:rsid w:val="00BB2952"/>
    <w:rsid w:val="00BE65CA"/>
    <w:rsid w:val="00C03CF9"/>
    <w:rsid w:val="00C34282"/>
    <w:rsid w:val="00C37C6B"/>
    <w:rsid w:val="00C405FD"/>
    <w:rsid w:val="00C4528C"/>
    <w:rsid w:val="00C57221"/>
    <w:rsid w:val="00C574F2"/>
    <w:rsid w:val="00C6563F"/>
    <w:rsid w:val="00C7422C"/>
    <w:rsid w:val="00CA3B80"/>
    <w:rsid w:val="00CF468F"/>
    <w:rsid w:val="00D25F76"/>
    <w:rsid w:val="00D314FD"/>
    <w:rsid w:val="00DB1A2E"/>
    <w:rsid w:val="00DC3FED"/>
    <w:rsid w:val="00DD4EBF"/>
    <w:rsid w:val="00E05567"/>
    <w:rsid w:val="00E10F60"/>
    <w:rsid w:val="00E120BC"/>
    <w:rsid w:val="00E234D1"/>
    <w:rsid w:val="00E30B31"/>
    <w:rsid w:val="00E63BCC"/>
    <w:rsid w:val="00EA1577"/>
    <w:rsid w:val="00ED2E28"/>
    <w:rsid w:val="00EE0D3F"/>
    <w:rsid w:val="00F05655"/>
    <w:rsid w:val="00F12223"/>
    <w:rsid w:val="00F610B0"/>
    <w:rsid w:val="00F754AD"/>
    <w:rsid w:val="00F76383"/>
    <w:rsid w:val="00F92099"/>
    <w:rsid w:val="00FB1F99"/>
    <w:rsid w:val="00FB273A"/>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B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8763</TotalTime>
  <Pages>23</Pages>
  <Words>6694</Words>
  <Characters>38159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37</cp:revision>
  <dcterms:created xsi:type="dcterms:W3CDTF">2022-01-01T16:51:00Z</dcterms:created>
  <dcterms:modified xsi:type="dcterms:W3CDTF">2023-05-09T23:10:00Z</dcterms:modified>
</cp:coreProperties>
</file>